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A1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20" w:lineRule="exac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：</w:t>
      </w:r>
    </w:p>
    <w:p w14:paraId="112E0F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项目内容</w:t>
      </w:r>
    </w:p>
    <w:p w14:paraId="0EDC5F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建设招录信息管理系统。高招录取时，利用文档形式收集的基础字段及管理方式已不能满足现行需求，我们需要多维度的数据提取，外加时间轴分析比较。针对各省数据差异及录取实际情况，现在需要一套统一数据管理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，以做数据梳理，做优劣信息分析，供决策支撑。同时贯穿高招业务流程，在计划制定阶段能提供历史数据供决策；录取阶段前中期协助过程把控（计划执行、招录实时数据展现、通知书打印、信息发布等）；录取阶段中后期完整收录融合各省数据；录取结束后自定义报表应对校内外多样式数据统计需求，形成年度招生报告及数据归档，供日后大时间跨度统计。</w:t>
      </w:r>
    </w:p>
    <w:p w14:paraId="133F14A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二、功能要求</w:t>
      </w:r>
    </w:p>
    <w:p w14:paraId="08FE027D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招录信息管理系统功能要求</w:t>
      </w:r>
    </w:p>
    <w:p w14:paraId="66817A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（1）数据总览</w:t>
      </w:r>
    </w:p>
    <w:p w14:paraId="73ED46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数据总览应包括各类统计数据汇总，包括不限于：历年录取总人数、各省录取数、男女比例、考生类别统计、招生批次统计、民族统计、报到率、调剂率等。</w:t>
      </w:r>
    </w:p>
    <w:p w14:paraId="7B5D7A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（2）数据导入</w:t>
      </w:r>
    </w:p>
    <w:p w14:paraId="507056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招生计划导入需支持计划来源网导出计划，无需调整直接导入以及按照模板导入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；</w:t>
      </w:r>
    </w:p>
    <w:p w14:paraId="602A75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录取数据导入支持自动读取教育部投档子系统数据以及按模板导入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；</w:t>
      </w:r>
    </w:p>
    <w:p w14:paraId="6549A1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支持报道数据按模板导入。</w:t>
      </w:r>
    </w:p>
    <w:p w14:paraId="33011F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（3）基础数据管理</w:t>
      </w:r>
    </w:p>
    <w:p w14:paraId="3C25F2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各省一分一段表、省控线考试院公布后1小时内更新到系统内。</w:t>
      </w:r>
    </w:p>
    <w:p w14:paraId="31BE9D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支持考试院官方公布投档线、其他高校专业分数、生源高中信息、录取投档时间更新，以及各地区成绩项管理。</w:t>
      </w:r>
    </w:p>
    <w:p w14:paraId="6EA75C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（4）录取数据管理</w:t>
      </w:r>
    </w:p>
    <w:p w14:paraId="45A9B6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按照学校要求规范考生信息，即对原始录取数据的管理，包括原始数据中的科类、批次、专业信息、考生类别、毕业类别等信息，从而形成标准的录取数据。同时，支持对院系、校区、专业信息的维护，以及维护原始录取数据中的高中信息。</w:t>
      </w:r>
    </w:p>
    <w:p w14:paraId="723FBF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支持对学生信息的维护，以及对特殊类型招生的维护。</w:t>
      </w:r>
    </w:p>
    <w:p w14:paraId="039FBB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为保证学生成绩及统计分析中正确展示位次、排名、省控线信息，系统应支持位次对应关系管理及省控线对应关系管理。</w:t>
      </w:r>
    </w:p>
    <w:p w14:paraId="3140D2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（5）计划数据管理</w:t>
      </w:r>
    </w:p>
    <w:p w14:paraId="3B8AA5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系统支持对计划数据的管理维护，并可将计划数据与录取数据匹配起来。</w:t>
      </w:r>
    </w:p>
    <w:p w14:paraId="750F03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（6）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学生信息导出</w:t>
      </w:r>
    </w:p>
    <w:p w14:paraId="20B624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其他类型考生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，支持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自定义导入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学生信息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学生信息自定义导出。</w:t>
      </w:r>
    </w:p>
    <w:p w14:paraId="422387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（7）录取进程管理</w:t>
      </w:r>
    </w:p>
    <w:p w14:paraId="2B09AC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系统应支持对录取过程中产生的过程数据与文件的统一管理，包括招生文件处理、录取进度管理、体检信息管理、学生信息查询，原始录取数据查询等功能。</w:t>
      </w:r>
    </w:p>
    <w:p w14:paraId="05BE18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系统支持按地图形式实时展示全国录取录取进度情况，包括不限于招生计划、录取人数、各批次及征集志愿情况。</w:t>
      </w:r>
    </w:p>
    <w:p w14:paraId="61D353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（8）通知书管理（升级版）</w:t>
      </w:r>
    </w:p>
    <w:p w14:paraId="53A0E2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系统支持对录取新生的通知书进行管理，包括按照学校配置的通知书编号规则，自动生成考生通知编号信息。支持考生数据与银行、邮局等部门间的数据流转，从而完善考生信息。</w:t>
      </w:r>
    </w:p>
    <w:p w14:paraId="4B00D4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系统支持在线编辑通知书模板，可根据不同招生类型设置相应的通知书模板的大小、尺寸、版式等，根据不同模板为录取新生生成通知书信息，便于下载打印。</w:t>
      </w:r>
    </w:p>
    <w:p w14:paraId="094C3B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招录数据官网同步</w:t>
      </w:r>
    </w:p>
    <w:p w14:paraId="5477B3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系统支持对录取结果数据、历年招生数据、通知书信息一键同步至学校招生官网，并可以将考生的电子通知书、快递单号同步至学校官网，支持通过快递单号快速查询快递物流详情。</w:t>
      </w:r>
    </w:p>
    <w:p w14:paraId="11DCAD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</w:rPr>
        <w:t>）迎新工作辅助</w:t>
      </w:r>
    </w:p>
    <w:p w14:paraId="51A504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迎新实时大屏</w:t>
      </w:r>
    </w:p>
    <w:p w14:paraId="0A84E0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新生在报到时，通过扫描报到二维码，自动上传报到数据，系统自动实现考生报到信息与录取信息的核对。并在学校大屏上实时展现新生报到情况。</w:t>
      </w:r>
    </w:p>
    <w:p w14:paraId="462B6E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系统支持从多维度展示报到情况，包括实时报到数据，分专业、分学院报到数据，学生迁徙图，报到时间统计等信息。</w:t>
      </w:r>
    </w:p>
    <w:p w14:paraId="79F5D5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）学生信息辅助</w:t>
      </w:r>
    </w:p>
    <w:p w14:paraId="5C4A4E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照片批量重命名</w:t>
      </w:r>
    </w:p>
    <w:p w14:paraId="5FB0CD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系统支持对学生照片名进行批量转化，可对学生照片批量命名为学院专业+学生姓名，便于学校复审等工作。</w:t>
      </w:r>
    </w:p>
    <w:p w14:paraId="50778D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分班</w:t>
      </w:r>
    </w:p>
    <w:p w14:paraId="5B4F16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系统支持按照性别、省份、民族、分数等情况对录取新生进行分班和分学号操作，以及对分班结果的检查和分析。可按照分班结果生成班级名册表，并可导出班级名册表便于打印。</w:t>
      </w:r>
    </w:p>
    <w:p w14:paraId="6A0365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）统计汇总</w:t>
      </w:r>
    </w:p>
    <w:p w14:paraId="0A0AA8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系统自带常用统计汇总报表，支持对招录数据的统计汇总，包括从多维度统计汇总招生类型、专业数据、分省数据、男女数据，并支持对统计汇总数据的导出。</w:t>
      </w:r>
    </w:p>
    <w:p w14:paraId="083C07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）录取数据分析</w:t>
      </w:r>
    </w:p>
    <w:p w14:paraId="6ED360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考生数据的数据分析，可从多维度分析省份、专业、志愿率、报到率、录取率、调剂率、生源高中、分数、民族、计划、考生类别、新高考选科等信息，可根据学校设计的统计规则，分别统计不同类型的考生信息，并支持以图形图表相结合方式展示分析结果，并支持分析结果的导出。</w:t>
      </w:r>
    </w:p>
    <w:p w14:paraId="3397B5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除了上述统计分析报表外，还支持学校自定义分析招录数据，可从年份、批次、科类、省份分别分析考生的性别、考生类别、线差、位次、志愿率、调剂率、分数等信息。并支持对多年录取数据的趋势分析，可对分析结果进行导出。</w:t>
      </w:r>
    </w:p>
    <w:p w14:paraId="459E3F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系统支持对当前年度的数据进行综合分析，也可对多年度录取数据进行对比分析，并以图表相结合方式直观展示统计结果，可对统计结果进行单独和分批的导出，满足学校不同层次分析的需求。</w:t>
      </w:r>
    </w:p>
    <w:p w14:paraId="279E60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）院校数据对比</w:t>
      </w:r>
    </w:p>
    <w:p w14:paraId="2CC3A7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各院校间全国31个省份投档线对比功能，数据来源考试院官方，数据准确可靠，可从年份、招生省份、招生批次、科类等多个维度分析对比院校的投档线信息，可按照院校层次、类型、所在地区选择对比院校，支持选择多所院校，并将对比结果进行导出。</w:t>
      </w:r>
    </w:p>
    <w:p w14:paraId="6417B7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）录取报告生成</w:t>
      </w:r>
    </w:p>
    <w:p w14:paraId="16F792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系统自带生源质量报告功能，可根据系统所有录取数据分析的情况，一键生成word版生源质量报告，并将分析报告进行导出查看，为来年招生做参考。</w:t>
      </w:r>
    </w:p>
    <w:p w14:paraId="405041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系统自带多种招生宣传H5彩页，为学校提供个性化新生大数据宣传方案。</w:t>
      </w:r>
    </w:p>
    <w:p w14:paraId="624759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）基本教育状态表</w:t>
      </w:r>
    </w:p>
    <w:p w14:paraId="05E7FE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系统支持根据招录数据自动生成教育部基本教育状态表，包括6-3-1、6-3-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、6-3-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，并支持对报表的导出。</w:t>
      </w:r>
    </w:p>
    <w:p w14:paraId="2DD7A3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）教育事业统计表</w:t>
      </w:r>
    </w:p>
    <w:p w14:paraId="5AB3A3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系统支持根据招录数据自动生成教育部教育事业统计表，包括教基3324、教基3326、教基3335、教基3336、教基3338、教基3337、教基3339，并支持对报表的导出。</w:t>
      </w:r>
    </w:p>
    <w:p w14:paraId="5D1C99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）新生问卷管理</w:t>
      </w:r>
    </w:p>
    <w:p w14:paraId="61846F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系统具备新生问卷制作与统计分析功能，并提供新生问卷调查模板，可实现学生问卷与学校专业进行关联，同时提供问卷结果的多维度分析，便于学校招生管理工作。</w:t>
      </w:r>
    </w:p>
    <w:p w14:paraId="2CEDE9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）权限管理</w:t>
      </w:r>
    </w:p>
    <w:p w14:paraId="7470FE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系统支持对招办及二级学院的用户权限进行设置，实现各用户类型查看相应的系统功能。</w:t>
      </w:r>
    </w:p>
    <w:p w14:paraId="7011C3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（20）自定义查询</w:t>
      </w:r>
    </w:p>
    <w:p w14:paraId="420745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1.系统支持自定义字段的查询，实现学校对于学生信息查询的响应的系统功能。</w:t>
      </w:r>
    </w:p>
    <w:p w14:paraId="18F599F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三、应用软件技术要求</w:t>
      </w:r>
    </w:p>
    <w:p w14:paraId="0DD2B90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1、总体要求</w:t>
      </w:r>
    </w:p>
    <w:p w14:paraId="2CDF75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（1）系统采用Linux以及Windows操作系统，存储支持MySQL数据。采用B/S架构，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页面使用流畅，服务器响应速度快，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支持版本自动更新功能。保证对主流浏览器（如：Chrome、火狐、IE11+、360、猎豹等）的完美兼容。</w:t>
      </w:r>
    </w:p>
    <w:p w14:paraId="589647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2）系统具有严格的安全机制，包括真正的三层结构（数据层、应用层、WEB层）、严格的身份授权机制（按角色、数据表、字段等授权）等，后台与前台采用权限管理、登录加密、登录签名等保障数据存储和传输安全。提供可靠的服务器架构方案，可实现服务器系统和数据库的优化、安全冗余、备份。系统设置安全管理人员对系统安全和数据安全负责的管理，定期对系统进行入侵检测、漏洞扫描和病毒防护，</w:t>
      </w:r>
      <w:r>
        <w:rPr>
          <w:rFonts w:hint="eastAsia" w:ascii="仿宋" w:hAnsi="仿宋" w:eastAsia="仿宋" w:cs="仿宋"/>
          <w:b w:val="0"/>
          <w:bCs w:val="0"/>
          <w:caps/>
          <w:color w:val="auto"/>
          <w:sz w:val="32"/>
          <w:szCs w:val="32"/>
          <w:highlight w:val="none"/>
        </w:rPr>
        <w:t>并提供系统运行检测报告，确保系统安全稳定运行。</w:t>
      </w:r>
    </w:p>
    <w:p w14:paraId="17CD55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（3）管理权限</w:t>
      </w:r>
    </w:p>
    <w:p w14:paraId="139472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超级管理员</w:t>
      </w:r>
    </w:p>
    <w:p w14:paraId="76D63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超级管理员为后台设定的总管理员，可以操作当前系统所有操作并对系统内容增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删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添加普通用户，并给普通用户模块授权与模块内字段显示授权等。</w:t>
      </w:r>
    </w:p>
    <w:p w14:paraId="366C73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服务器管理员</w:t>
      </w:r>
    </w:p>
    <w:p w14:paraId="70E8ED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服务器管理员为查看服务器配置信息，修改服务器配置信息，手动备份数据库，导入导出数据等。</w:t>
      </w:r>
    </w:p>
    <w:p w14:paraId="51B692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普通用户</w:t>
      </w:r>
    </w:p>
    <w:p w14:paraId="256EB0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可以查看管理员设定好的模块内容，并导出为excel数据等。</w:t>
      </w:r>
    </w:p>
    <w:p w14:paraId="7821908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2、前端开发技术指标</w:t>
      </w:r>
    </w:p>
    <w:p w14:paraId="7FE7FF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前端采用react技术，并专注于HTML、CSS和JavaScript，使用HTML5与CSS3规范技术，采用精简式文件结构,每个html文件大小不超过15KB。</w:t>
      </w:r>
    </w:p>
    <w:p w14:paraId="1689762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3、后台开发技术指标</w:t>
      </w:r>
    </w:p>
    <w:p w14:paraId="0914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 w:firstLineChars="0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（1）系统需采用二层或以上体系架构，系统总体需能采用B/S 架构、采用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GO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平台进行开发，系统程序支持跨平台部署，系统支持Linux等平台。系统采用模块化的开发方式，各模块之间相互独立，模块接口开放、明确，任何一个应用模块的损坏和更换均不能影响其它模块的使用。系统部署支持分布式计算、负载均衡和集群技术、提供良好的可扩展性和容错性。</w:t>
      </w:r>
    </w:p>
    <w:p w14:paraId="01EC28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（2）系统配置信息机制支持XMl格式。</w:t>
      </w:r>
    </w:p>
    <w:p w14:paraId="4536587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接口安全技术指标</w:t>
      </w:r>
    </w:p>
    <w:p w14:paraId="165C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 w:firstLineChars="0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1、服务器每24小时定时整体备份一次。每写入一条数据都产生增量备份或实时备份，双重保障用户数据安全。</w:t>
      </w:r>
    </w:p>
    <w:p w14:paraId="77A4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 w:firstLineChars="0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2.系统支持实时监控CPU利用率、内存利用率、磁盘利用率和应答时间等性能统计数据，增加系统安全性。支持查阅当前和历史Windows性能指标，实时掌握特定时间段内的性能状态。</w:t>
      </w:r>
    </w:p>
    <w:p w14:paraId="2CBE765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四、运营支撑要求</w:t>
      </w:r>
    </w:p>
    <w:p w14:paraId="361C12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1、建立学校专属微信群，提供7*24小时不间断服务，问题1小时内响应；</w:t>
      </w:r>
    </w:p>
    <w:p w14:paraId="162BE0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2、提供每年一分一段表、省控线、成绩对应表、高中信息的及时更新；</w:t>
      </w:r>
    </w:p>
    <w:p w14:paraId="56D221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3、提供每年各学校投档分、专业分、招生计划的及时更新；</w:t>
      </w:r>
    </w:p>
    <w:p w14:paraId="57F213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4、招录信息管理系统服务端、数据云端存储，供应商提供现有功能模块终身技术支持及保持软件更新，数据安全保障等级需达三级等保，敏感数据AES加密。供应商履行数据安全管理义务，承担数据安全责任。</w:t>
      </w:r>
    </w:p>
    <w:p w14:paraId="512957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8D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9A0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9A0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E1387"/>
    <w:multiLevelType w:val="singleLevel"/>
    <w:tmpl w:val="812E13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6842"/>
    <w:rsid w:val="01444954"/>
    <w:rsid w:val="050573E7"/>
    <w:rsid w:val="087F5A5E"/>
    <w:rsid w:val="09216B15"/>
    <w:rsid w:val="0CC06645"/>
    <w:rsid w:val="0D2E35AF"/>
    <w:rsid w:val="0DEA202A"/>
    <w:rsid w:val="0E4D2660"/>
    <w:rsid w:val="0E805F90"/>
    <w:rsid w:val="0ECF0DC1"/>
    <w:rsid w:val="0F5341AC"/>
    <w:rsid w:val="10666FF7"/>
    <w:rsid w:val="123F5759"/>
    <w:rsid w:val="135E6842"/>
    <w:rsid w:val="155838BF"/>
    <w:rsid w:val="15AD05C9"/>
    <w:rsid w:val="16760BE8"/>
    <w:rsid w:val="16AF0E7C"/>
    <w:rsid w:val="17410382"/>
    <w:rsid w:val="1ACD3E26"/>
    <w:rsid w:val="1B216722"/>
    <w:rsid w:val="1CCB706C"/>
    <w:rsid w:val="1CE867B3"/>
    <w:rsid w:val="20823EE5"/>
    <w:rsid w:val="20F326ED"/>
    <w:rsid w:val="214B42D7"/>
    <w:rsid w:val="26F61189"/>
    <w:rsid w:val="27A8425E"/>
    <w:rsid w:val="2BE315B0"/>
    <w:rsid w:val="2BE45A54"/>
    <w:rsid w:val="2C0673A0"/>
    <w:rsid w:val="2CAE2641"/>
    <w:rsid w:val="2ED2428A"/>
    <w:rsid w:val="31515040"/>
    <w:rsid w:val="336D45D4"/>
    <w:rsid w:val="362A3509"/>
    <w:rsid w:val="3660217B"/>
    <w:rsid w:val="3978761F"/>
    <w:rsid w:val="3B3F2CA7"/>
    <w:rsid w:val="3B6C474D"/>
    <w:rsid w:val="3C8B6B19"/>
    <w:rsid w:val="3DF80EEB"/>
    <w:rsid w:val="3EC87CE3"/>
    <w:rsid w:val="40A62E81"/>
    <w:rsid w:val="46D75EBB"/>
    <w:rsid w:val="4867383D"/>
    <w:rsid w:val="496112DB"/>
    <w:rsid w:val="4A266DE0"/>
    <w:rsid w:val="4CA9635E"/>
    <w:rsid w:val="4F9D6BF9"/>
    <w:rsid w:val="4FD80B7D"/>
    <w:rsid w:val="50B04452"/>
    <w:rsid w:val="52397FF8"/>
    <w:rsid w:val="5501772E"/>
    <w:rsid w:val="55081F04"/>
    <w:rsid w:val="56A417B8"/>
    <w:rsid w:val="5C7F3C7D"/>
    <w:rsid w:val="5EFD0600"/>
    <w:rsid w:val="60000E7D"/>
    <w:rsid w:val="63670284"/>
    <w:rsid w:val="655B1BDC"/>
    <w:rsid w:val="66C814F3"/>
    <w:rsid w:val="6DA2484C"/>
    <w:rsid w:val="72C214EC"/>
    <w:rsid w:val="730A6D0F"/>
    <w:rsid w:val="732950C8"/>
    <w:rsid w:val="75D532E5"/>
    <w:rsid w:val="76FF4ABD"/>
    <w:rsid w:val="78361C89"/>
    <w:rsid w:val="79B06328"/>
    <w:rsid w:val="7B3152AC"/>
    <w:rsid w:val="7B3666AC"/>
    <w:rsid w:val="7C014E34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428</Words>
  <Characters>481</Characters>
  <Lines>0</Lines>
  <Paragraphs>0</Paragraphs>
  <TotalTime>41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2025-04-07T08:15:00Z</dcterms:created>
  <dc:creator>Xu、</dc:creator>
  <cp:lastModifiedBy>五月的</cp:lastModifiedBy>
  <cp:lastPrinted>2025-04-10T03:15:00Z</cp:lastPrinted>
  <dcterms:modified xsi:type="dcterms:W3CDTF">2025-04-10T09:38:15Z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A9CB652EE5634681ADD81B9165D0CF12_13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