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7B6C2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附件2：推广服务要求</w:t>
      </w:r>
    </w:p>
    <w:p w14:paraId="14EA5760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1" w:leftChars="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1、广告投放时长不少于45天，投放形式为落地高清数字电子屏。</w:t>
      </w:r>
      <w:r>
        <w:rPr>
          <w:rFonts w:hint="eastAsia" w:ascii="仿宋" w:hAnsi="仿宋" w:eastAsia="仿宋" w:cs="仿宋"/>
          <w:sz w:val="32"/>
          <w:szCs w:val="32"/>
        </w:rPr>
        <w:t>电子信息屏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大小</w:t>
      </w:r>
      <w:r>
        <w:rPr>
          <w:rFonts w:hint="eastAsia" w:ascii="仿宋" w:hAnsi="仿宋" w:eastAsia="仿宋" w:cs="仿宋"/>
          <w:sz w:val="32"/>
          <w:szCs w:val="32"/>
        </w:rPr>
        <w:t>为</w:t>
      </w:r>
      <w:r>
        <w:rPr>
          <w:rFonts w:ascii="仿宋" w:hAnsi="仿宋" w:eastAsia="仿宋" w:cs="仿宋"/>
          <w:sz w:val="32"/>
          <w:szCs w:val="32"/>
        </w:rPr>
        <w:t>1856*731*45</w:t>
      </w:r>
      <w:r>
        <w:rPr>
          <w:rFonts w:hint="eastAsia" w:ascii="仿宋" w:hAnsi="仿宋" w:eastAsia="仿宋" w:cs="仿宋"/>
          <w:sz w:val="32"/>
          <w:szCs w:val="32"/>
        </w:rPr>
        <w:t>mm，50尺寸高清电子屏，显示面积</w:t>
      </w:r>
      <w:r>
        <w:rPr>
          <w:rFonts w:ascii="仿宋" w:hAnsi="仿宋" w:eastAsia="仿宋" w:cs="仿宋"/>
          <w:sz w:val="32"/>
          <w:szCs w:val="32"/>
        </w:rPr>
        <w:t>616*1095</w:t>
      </w:r>
      <w:bookmarkStart w:id="0" w:name="_GoBack"/>
      <w:bookmarkEnd w:id="0"/>
      <w:r>
        <w:rPr>
          <w:rFonts w:ascii="仿宋" w:hAnsi="仿宋" w:eastAsia="仿宋" w:cs="仿宋"/>
          <w:sz w:val="32"/>
          <w:szCs w:val="32"/>
        </w:rPr>
        <w:t>mm</w:t>
      </w:r>
      <w:r>
        <w:rPr>
          <w:rFonts w:hint="eastAsia" w:ascii="仿宋" w:hAnsi="仿宋" w:eastAsia="仿宋" w:cs="仿宋"/>
          <w:sz w:val="32"/>
          <w:szCs w:val="32"/>
        </w:rPr>
        <w:t>，可视角度178度，分辨</w:t>
      </w:r>
      <w:r>
        <w:rPr>
          <w:rFonts w:ascii="仿宋" w:hAnsi="仿宋" w:eastAsia="仿宋" w:cs="仿宋"/>
          <w:sz w:val="32"/>
          <w:szCs w:val="32"/>
        </w:rPr>
        <w:t>1920*1080PX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8D7C2C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1" w:leftChars="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投放形式可支持图文/视频等多形态组合，覆盖高中核心场景，日均不限次数高频触达，实现招生信息100%无衰减渗透。</w:t>
      </w:r>
    </w:p>
    <w:p w14:paraId="3F1BFB5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1" w:leftChars="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联动全国31省1000+高中，为高校省内省外招生宣传提供精准、有效的服务平台。支持按省份/城市/学校层级精准投放，强制触达早读前、大课间、午餐等黄金时段，覆盖合作高校自选学校，适配个性化需求。</w:t>
      </w:r>
    </w:p>
    <w:p w14:paraId="2767DB3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1" w:leftChars="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4、为合作高校</w:t>
      </w:r>
      <w:r>
        <w:rPr>
          <w:rFonts w:hint="eastAsia" w:ascii="仿宋" w:hAnsi="仿宋" w:eastAsia="仿宋" w:cs="仿宋"/>
          <w:sz w:val="32"/>
          <w:szCs w:val="32"/>
        </w:rPr>
        <w:t>提供高中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数量</w:t>
      </w:r>
      <w:r>
        <w:rPr>
          <w:rFonts w:hint="eastAsia" w:ascii="仿宋" w:hAnsi="仿宋" w:eastAsia="仿宋" w:cs="仿宋"/>
          <w:sz w:val="32"/>
          <w:szCs w:val="32"/>
        </w:rPr>
        <w:t>不少于40所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自选高中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覆盖人数不低于30000人，</w:t>
      </w:r>
      <w:r>
        <w:rPr>
          <w:rFonts w:hint="eastAsia" w:ascii="仿宋" w:hAnsi="仿宋" w:eastAsia="仿宋" w:cs="仿宋"/>
          <w:sz w:val="32"/>
          <w:szCs w:val="32"/>
        </w:rPr>
        <w:t>每日招生信息轮播不少于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30分钟</w:t>
      </w:r>
      <w:r>
        <w:rPr>
          <w:rFonts w:hint="eastAsia" w:ascii="仿宋" w:hAnsi="仿宋" w:eastAsia="仿宋" w:cs="仿宋"/>
          <w:sz w:val="32"/>
          <w:szCs w:val="32"/>
        </w:rPr>
        <w:t>（非上课时间）、单次不少于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2分钟</w:t>
      </w:r>
      <w:r>
        <w:rPr>
          <w:rFonts w:hint="eastAsia" w:ascii="仿宋" w:hAnsi="仿宋" w:eastAsia="仿宋" w:cs="仿宋"/>
          <w:sz w:val="32"/>
          <w:szCs w:val="32"/>
        </w:rPr>
        <w:t>，确保高频次视觉冲击，强化目标群体记忆点。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高考期间将学校招生素材内容转为为H5页面，转发至高中班级群。</w:t>
      </w:r>
    </w:p>
    <w:p w14:paraId="74433DA6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1" w:leftChars="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sz w:val="32"/>
          <w:szCs w:val="32"/>
        </w:rPr>
        <w:t>反馈方式：投放结束后，提供反馈报告。反馈报告内容包括投放高中，后台截图、现场电子屏播放照片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数据分析、问卷调查等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现场照片反馈不少于40张、后台数据截图不少于40张、H5转发高中班级群截图若干张。</w:t>
      </w:r>
    </w:p>
    <w:p w14:paraId="45C405B9">
      <w:pPr>
        <w:rPr>
          <w:rFonts w:hint="eastAsia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08D4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79A0A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79A0A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E6842"/>
    <w:rsid w:val="050573E7"/>
    <w:rsid w:val="087F5A5E"/>
    <w:rsid w:val="09216B15"/>
    <w:rsid w:val="0CC06645"/>
    <w:rsid w:val="0DEA202A"/>
    <w:rsid w:val="0E4D2660"/>
    <w:rsid w:val="0E805F90"/>
    <w:rsid w:val="0ECF0DC1"/>
    <w:rsid w:val="0F5341AC"/>
    <w:rsid w:val="10666FF7"/>
    <w:rsid w:val="123F5759"/>
    <w:rsid w:val="135E6842"/>
    <w:rsid w:val="155838BF"/>
    <w:rsid w:val="15AD05C9"/>
    <w:rsid w:val="16760BE8"/>
    <w:rsid w:val="16AF0E7C"/>
    <w:rsid w:val="17410382"/>
    <w:rsid w:val="1ACD3E26"/>
    <w:rsid w:val="1CCB706C"/>
    <w:rsid w:val="1CE867B3"/>
    <w:rsid w:val="20823EE5"/>
    <w:rsid w:val="20F326ED"/>
    <w:rsid w:val="214B42D7"/>
    <w:rsid w:val="26F61189"/>
    <w:rsid w:val="2BE315B0"/>
    <w:rsid w:val="2BE45A54"/>
    <w:rsid w:val="2C0673A0"/>
    <w:rsid w:val="2CAE2641"/>
    <w:rsid w:val="2ED2428A"/>
    <w:rsid w:val="31515040"/>
    <w:rsid w:val="336D45D4"/>
    <w:rsid w:val="362A3509"/>
    <w:rsid w:val="3978761F"/>
    <w:rsid w:val="3B3F2CA7"/>
    <w:rsid w:val="3B6C474D"/>
    <w:rsid w:val="3C8B6B19"/>
    <w:rsid w:val="3DF80EEB"/>
    <w:rsid w:val="3EC87CE3"/>
    <w:rsid w:val="40A62E81"/>
    <w:rsid w:val="4867383D"/>
    <w:rsid w:val="496112DB"/>
    <w:rsid w:val="499F28F1"/>
    <w:rsid w:val="4A266DE0"/>
    <w:rsid w:val="4CA9635E"/>
    <w:rsid w:val="4FD80B7D"/>
    <w:rsid w:val="52397FF8"/>
    <w:rsid w:val="5501772E"/>
    <w:rsid w:val="55081F04"/>
    <w:rsid w:val="56A417B8"/>
    <w:rsid w:val="5C7F3C7D"/>
    <w:rsid w:val="5EFD0600"/>
    <w:rsid w:val="60000E7D"/>
    <w:rsid w:val="63670284"/>
    <w:rsid w:val="655B1BDC"/>
    <w:rsid w:val="66C814F3"/>
    <w:rsid w:val="72C214EC"/>
    <w:rsid w:val="730A6D0F"/>
    <w:rsid w:val="732950C8"/>
    <w:rsid w:val="76FF4ABD"/>
    <w:rsid w:val="78361C89"/>
    <w:rsid w:val="79B06328"/>
    <w:rsid w:val="7B3152AC"/>
    <w:rsid w:val="7B3666AC"/>
    <w:rsid w:val="7C014E34"/>
    <w:rsid w:val="7DB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428</Words>
  <Characters>481</Characters>
  <Lines>0</Lines>
  <Paragraphs>0</Paragraphs>
  <TotalTime>0</TotalTime>
  <ScaleCrop>false</ScaleCrop>
  <LinksUpToDate>false</LinksUpToDate>
  <CharactersWithSpaces>481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2025-04-07T08:15:00Z</dcterms:created>
  <dc:creator>Xu、</dc:creator>
  <cp:lastModifiedBy>五月的</cp:lastModifiedBy>
  <cp:lastPrinted>2025-04-10T03:15:00Z</cp:lastPrinted>
  <dcterms:modified xsi:type="dcterms:W3CDTF">2025-04-10T09:51:31Z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A9CB652EE5634681ADD81B9165D0CF12_13</vt:lpwstr>
  </property>
  <property fmtid="{D5CDD505-2E9C-101B-9397-08002B2CF9AE}" pid="4" name="KSOTemplateDocerSaveRecord">
    <vt:lpwstr>eyJoZGlkIjoiZTY2M2YxZTMzMjNkMzlmODdhMWYxYzc1OTg1NjgzNjUiLCJ1c2VySWQiOiI2Njk3NTExMjMifQ==</vt:lpwstr>
  </property>
</Properties>
</file>